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2B" w:rsidRDefault="00776086" w:rsidP="009D5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597400" cy="572770"/>
            <wp:effectExtent l="0" t="0" r="0" b="0"/>
            <wp:docPr id="2" name="image1.png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DPS_TIME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086" w:rsidRDefault="009D57C5" w:rsidP="009D5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Competency Based Questions</w:t>
      </w:r>
    </w:p>
    <w:p w:rsidR="009D57C5" w:rsidRDefault="009D57C5" w:rsidP="009D57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Class: XII                                                                                               Subject: Economics</w:t>
      </w:r>
    </w:p>
    <w:p w:rsidR="00C23F7B" w:rsidRDefault="00C23F7B" w:rsidP="00C23F7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Marks 20</w:t>
      </w:r>
    </w:p>
    <w:p w:rsidR="00C23F7B" w:rsidRDefault="00C23F7B" w:rsidP="009D57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086" w:rsidRDefault="007760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058" w:rsidRDefault="00574058">
      <w:p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b/>
          <w:bCs/>
          <w:sz w:val="24"/>
          <w:szCs w:val="24"/>
        </w:rPr>
        <w:t>Read the following hypothetical text and answer the given questions:</w:t>
      </w:r>
      <w:r>
        <w:t>(</w:t>
      </w:r>
      <w:r w:rsidRPr="00574058">
        <w:rPr>
          <w:b/>
          <w:bCs/>
        </w:rPr>
        <w:t>Q.1- Q.</w:t>
      </w:r>
      <w:r w:rsidR="00891151">
        <w:rPr>
          <w:b/>
          <w:bCs/>
        </w:rPr>
        <w:t>4</w:t>
      </w:r>
      <w:r>
        <w:t>):</w:t>
      </w:r>
    </w:p>
    <w:p w:rsidR="00574058" w:rsidRDefault="00574058">
      <w:p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 India’s Micro, Small and Medium Enterprises (MSME) sector is poised for a mega transformation in 2020, with the launch of an Alibaba-like e- marketplace, trendy yet affordable khadi products to appeal to the masses and digital data-based credit ratings to help entrepreneurs avail loans.However, the MSME sector, often considered the bulwark of the economy as it contributes around 29% to the GDP and 48% to the Indian exports. There is an urgent need of major reforms and policy interventions towards ensuring timely availability of </w:t>
      </w:r>
      <w:r w:rsidR="00891151" w:rsidRPr="00574058">
        <w:rPr>
          <w:rFonts w:ascii="Times New Roman" w:hAnsi="Times New Roman" w:cs="Times New Roman"/>
          <w:sz w:val="24"/>
          <w:szCs w:val="24"/>
        </w:rPr>
        <w:t>low-cost</w:t>
      </w:r>
      <w:r w:rsidRPr="00574058">
        <w:rPr>
          <w:rFonts w:ascii="Times New Roman" w:hAnsi="Times New Roman" w:cs="Times New Roman"/>
          <w:sz w:val="24"/>
          <w:szCs w:val="24"/>
        </w:rPr>
        <w:t xml:space="preserve"> credit, improving ease of doing business and technological up gradation, to take on the formidable challenge of creating millions of jobs, ensure equitable distribution of national income and achieving large-scale import </w:t>
      </w:r>
      <w:r w:rsidR="00891151" w:rsidRPr="00574058">
        <w:rPr>
          <w:rFonts w:ascii="Times New Roman" w:hAnsi="Times New Roman" w:cs="Times New Roman"/>
          <w:sz w:val="24"/>
          <w:szCs w:val="24"/>
        </w:rPr>
        <w:t>substitution. The</w:t>
      </w:r>
      <w:r w:rsidRPr="00574058">
        <w:rPr>
          <w:rFonts w:ascii="Times New Roman" w:hAnsi="Times New Roman" w:cs="Times New Roman"/>
          <w:sz w:val="24"/>
          <w:szCs w:val="24"/>
        </w:rPr>
        <w:t xml:space="preserve"> World Bank has recently approved loan worth $750 million to address the immediate liquidity and credit needs of India’s MSME sector that has been severely impacted by the Covid-19 crisis. This will give a push to the </w:t>
      </w:r>
      <w:proofErr w:type="spellStart"/>
      <w:r w:rsidRPr="00574058">
        <w:rPr>
          <w:rFonts w:ascii="Times New Roman" w:hAnsi="Times New Roman" w:cs="Times New Roman"/>
          <w:sz w:val="24"/>
          <w:szCs w:val="24"/>
        </w:rPr>
        <w:t>Atmanirbhar</w:t>
      </w:r>
      <w:proofErr w:type="spellEnd"/>
      <w:r w:rsidRPr="00574058">
        <w:rPr>
          <w:rFonts w:ascii="Times New Roman" w:hAnsi="Times New Roman" w:cs="Times New Roman"/>
          <w:sz w:val="24"/>
          <w:szCs w:val="24"/>
        </w:rPr>
        <w:t xml:space="preserve"> Bharat vision of the government.</w:t>
      </w:r>
    </w:p>
    <w:p w:rsidR="00574058" w:rsidRDefault="00574058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Identify which of the following is not an advantage of the MSME sector? (Choose the correct alternative) 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>a) It is suited for the utilization of local resources.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 b) It is helpful in creation of employment opportunities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 c) It requires more capital than labour 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d) It ensures equitable distribution of income in the country. </w:t>
      </w:r>
    </w:p>
    <w:p w:rsidR="00574058" w:rsidRDefault="00574058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MSME sector suffered to a large extent in COVID-19 pandemic situation due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74058">
        <w:rPr>
          <w:rFonts w:ascii="Times New Roman" w:hAnsi="Times New Roman" w:cs="Times New Roman"/>
          <w:sz w:val="24"/>
          <w:szCs w:val="24"/>
        </w:rPr>
        <w:t>________ (fill up the blank with correct answer)</w:t>
      </w:r>
    </w:p>
    <w:p w:rsidR="00574058" w:rsidRDefault="00574058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 Read the following statements - Assertion (A) and Reason (R)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b/>
          <w:bCs/>
          <w:sz w:val="24"/>
          <w:szCs w:val="24"/>
        </w:rPr>
        <w:t>Assertion (A):</w:t>
      </w:r>
      <w:r w:rsidRPr="00574058">
        <w:rPr>
          <w:rFonts w:ascii="Times New Roman" w:hAnsi="Times New Roman" w:cs="Times New Roman"/>
          <w:sz w:val="24"/>
          <w:szCs w:val="24"/>
        </w:rPr>
        <w:t xml:space="preserve"> Small scale industries ensure a more equitable distribution of national income and wealth. </w:t>
      </w:r>
    </w:p>
    <w:p w:rsidR="00574058" w:rsidRDefault="00574058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b/>
          <w:bCs/>
          <w:sz w:val="24"/>
          <w:szCs w:val="24"/>
        </w:rPr>
        <w:t>Reason (R):</w:t>
      </w:r>
      <w:r w:rsidRPr="00574058">
        <w:rPr>
          <w:rFonts w:ascii="Times New Roman" w:hAnsi="Times New Roman" w:cs="Times New Roman"/>
          <w:sz w:val="24"/>
          <w:szCs w:val="24"/>
        </w:rPr>
        <w:t xml:space="preserve"> The ownership of small-scale industries is wider spread than the ownership of large-scale industries.</w:t>
      </w:r>
    </w:p>
    <w:p w:rsidR="00574058" w:rsidRPr="009D57C5" w:rsidRDefault="00574058" w:rsidP="00574058">
      <w:pPr>
        <w:pStyle w:val="ListParagraph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 w:rsidRPr="009D57C5">
        <w:rPr>
          <w:rFonts w:ascii="Times New Roman" w:hAnsi="Times New Roman" w:cs="Times New Roman"/>
          <w:b/>
          <w:bCs/>
          <w:sz w:val="24"/>
          <w:szCs w:val="24"/>
        </w:rPr>
        <w:t>Select the correct alternative from the following: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a. Both Assertion (A) and Reason (R) are true, and Reason (R) is the correct explanation of Assertion (A)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b. Both Assertion (A) and Reason (R) are true, and Reason (R) is not the correct explanation of Assertion (A)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c. Assertion (A) is true, but Reason (R) is false.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d. Assertion (A) is false, but Reason (R) is true. </w:t>
      </w:r>
    </w:p>
    <w:p w:rsidR="004857BA" w:rsidRDefault="004857BA" w:rsidP="0057405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574058" w:rsidRDefault="00574058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058">
        <w:rPr>
          <w:rFonts w:ascii="Times New Roman" w:hAnsi="Times New Roman" w:cs="Times New Roman"/>
          <w:sz w:val="24"/>
          <w:szCs w:val="24"/>
        </w:rPr>
        <w:t xml:space="preserve">State whether the given statement </w:t>
      </w:r>
      <w:r w:rsidRPr="009D57C5">
        <w:rPr>
          <w:rFonts w:ascii="Times New Roman" w:hAnsi="Times New Roman" w:cs="Times New Roman"/>
          <w:b/>
          <w:bCs/>
          <w:sz w:val="24"/>
          <w:szCs w:val="24"/>
        </w:rPr>
        <w:t>is true or false:</w:t>
      </w:r>
      <w:r w:rsidRPr="00574058">
        <w:rPr>
          <w:rFonts w:ascii="Times New Roman" w:hAnsi="Times New Roman" w:cs="Times New Roman"/>
          <w:sz w:val="24"/>
          <w:szCs w:val="24"/>
        </w:rPr>
        <w:t xml:space="preserve"> Small Scale Industries are the largest employer of the labour force in India.</w:t>
      </w:r>
    </w:p>
    <w:p w:rsidR="009D57C5" w:rsidRPr="009D57C5" w:rsidRDefault="009D57C5" w:rsidP="009D57C5">
      <w:pPr>
        <w:pStyle w:val="Default"/>
        <w:numPr>
          <w:ilvl w:val="0"/>
          <w:numId w:val="1"/>
        </w:numPr>
      </w:pPr>
      <w:r w:rsidRPr="009D57C5">
        <w:rPr>
          <w:b/>
          <w:bCs/>
        </w:rPr>
        <w:t xml:space="preserve">Read the following statements - Assertion (A) and Reason (R). Choose one of the correct alternatives given below: </w:t>
      </w:r>
    </w:p>
    <w:p w:rsidR="009D57C5" w:rsidRPr="009D57C5" w:rsidRDefault="009D57C5" w:rsidP="009D57C5">
      <w:pPr>
        <w:pStyle w:val="Default"/>
        <w:ind w:left="780"/>
      </w:pPr>
      <w:r w:rsidRPr="009D57C5">
        <w:rPr>
          <w:b/>
          <w:bCs/>
        </w:rPr>
        <w:t xml:space="preserve">Assertion (A): </w:t>
      </w:r>
      <w:r w:rsidRPr="009D57C5">
        <w:t>The inward-lookingtrade strategy aimed at replacing imports with domestic production.</w:t>
      </w:r>
    </w:p>
    <w:p w:rsidR="009D57C5" w:rsidRPr="009D57C5" w:rsidRDefault="009D57C5" w:rsidP="009D57C5">
      <w:pPr>
        <w:pStyle w:val="Default"/>
        <w:ind w:left="780"/>
      </w:pPr>
      <w:r w:rsidRPr="009D57C5">
        <w:rPr>
          <w:b/>
          <w:bCs/>
        </w:rPr>
        <w:t>Reason (R):</w:t>
      </w:r>
      <w:r w:rsidRPr="009D57C5">
        <w:t xml:space="preserve"> The policy is based on the notion that industries of developing countries are not in a position to compete against the goods produced by more developed economies.</w:t>
      </w:r>
    </w:p>
    <w:p w:rsidR="009D57C5" w:rsidRPr="009D57C5" w:rsidRDefault="009D57C5" w:rsidP="009D57C5">
      <w:pPr>
        <w:pStyle w:val="Default"/>
        <w:ind w:left="780"/>
      </w:pPr>
      <w:r w:rsidRPr="009D57C5">
        <w:rPr>
          <w:b/>
          <w:bCs/>
        </w:rPr>
        <w:t xml:space="preserve">Alternatives: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a. Both Assertion (A) and Reason (R) are true, and Reason (R) is the correct explanation of Assertion (A)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b. Both Assertion (A) and Reason (R) are true, and Reason (R) is not the correct explanation of Assertion (A)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c. Assertion (A) is true, but Reason (R) is false. </w:t>
      </w:r>
    </w:p>
    <w:p w:rsidR="009D57C5" w:rsidRPr="009D57C5" w:rsidRDefault="009D57C5" w:rsidP="009D57C5">
      <w:pPr>
        <w:pStyle w:val="Default"/>
        <w:ind w:left="780"/>
      </w:pPr>
      <w:r w:rsidRPr="009D57C5">
        <w:t xml:space="preserve">d. Assertion (A) is false, but Reason (R) is true. </w:t>
      </w:r>
    </w:p>
    <w:p w:rsidR="004857BA" w:rsidRDefault="004857BA" w:rsidP="004857BA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GNP at MP = ______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÷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factor income from abroad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= ________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factor income from abroad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All of these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= ________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NDP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factor income from abroad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All of these].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=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Net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Subsidies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Indirect taxes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=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GDP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Economic subsidy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All of these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=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Economic subsidy – Indirect taxes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NDP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+ Net factor income from abroad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All of these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57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 in Stock of Capital is known as: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Capital Loss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Capital Profit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Capital Formation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these</w:t>
      </w:r>
    </w:p>
    <w:p w:rsidR="004857BA" w:rsidRPr="009D57C5" w:rsidRDefault="004857BA" w:rsidP="00485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086" w:rsidRPr="009D57C5" w:rsidRDefault="004857BA" w:rsidP="00776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one of the following is included in circular flow?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Real Flow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Money Flow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Both (a) and (b)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these</w:t>
      </w:r>
    </w:p>
    <w:p w:rsidR="00776086" w:rsidRPr="009D57C5" w:rsidRDefault="00776086" w:rsidP="00776086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:rsidR="00776086" w:rsidRPr="009D57C5" w:rsidRDefault="00776086" w:rsidP="00776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eastAsia="Arial" w:hAnsi="Times New Roman" w:cs="Times New Roman"/>
          <w:sz w:val="24"/>
          <w:szCs w:val="24"/>
        </w:rPr>
        <w:t xml:space="preserve">Which of the following statement is incorrect? </w:t>
      </w:r>
      <w:r w:rsidRPr="009D57C5">
        <w:rPr>
          <w:rFonts w:ascii="Times New Roman" w:hAnsi="Times New Roman" w:cs="Times New Roman"/>
          <w:sz w:val="24"/>
          <w:szCs w:val="24"/>
        </w:rPr>
        <w:t xml:space="preserve"> (Choose the correct alternative) </w:t>
      </w:r>
    </w:p>
    <w:p w:rsidR="00776086" w:rsidRPr="009D57C5" w:rsidRDefault="00776086" w:rsidP="00776086">
      <w:pPr>
        <w:pStyle w:val="ListParagraph"/>
        <w:numPr>
          <w:ilvl w:val="0"/>
          <w:numId w:val="3"/>
        </w:numPr>
        <w:tabs>
          <w:tab w:val="left" w:pos="-90"/>
          <w:tab w:val="right" w:pos="9162"/>
        </w:tabs>
        <w:spacing w:after="0" w:line="234" w:lineRule="auto"/>
        <w:ind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57C5">
        <w:rPr>
          <w:rFonts w:ascii="Times New Roman" w:eastAsia="Arial" w:hAnsi="Times New Roman" w:cs="Times New Roman"/>
          <w:sz w:val="24"/>
          <w:szCs w:val="24"/>
        </w:rPr>
        <w:t xml:space="preserve">GDP at market price = GDP at factor cost + Net Indirect Taxes </w:t>
      </w:r>
    </w:p>
    <w:p w:rsidR="00776086" w:rsidRPr="009D57C5" w:rsidRDefault="00776086" w:rsidP="00776086">
      <w:pPr>
        <w:pStyle w:val="ListParagraph"/>
        <w:numPr>
          <w:ilvl w:val="0"/>
          <w:numId w:val="3"/>
        </w:numPr>
        <w:tabs>
          <w:tab w:val="left" w:pos="-90"/>
          <w:tab w:val="right" w:pos="9162"/>
        </w:tabs>
        <w:spacing w:after="0" w:line="234" w:lineRule="auto"/>
        <w:ind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57C5">
        <w:rPr>
          <w:rFonts w:ascii="Times New Roman" w:eastAsia="Arial" w:hAnsi="Times New Roman" w:cs="Times New Roman"/>
          <w:sz w:val="24"/>
          <w:szCs w:val="24"/>
        </w:rPr>
        <w:t>NNP at market price = NDP at market price – NFIA</w:t>
      </w:r>
    </w:p>
    <w:p w:rsidR="00776086" w:rsidRPr="009D57C5" w:rsidRDefault="00776086" w:rsidP="00776086">
      <w:pPr>
        <w:pStyle w:val="ListParagraph"/>
        <w:numPr>
          <w:ilvl w:val="0"/>
          <w:numId w:val="3"/>
        </w:numPr>
        <w:tabs>
          <w:tab w:val="left" w:pos="-90"/>
          <w:tab w:val="right" w:pos="9162"/>
        </w:tabs>
        <w:spacing w:after="0" w:line="234" w:lineRule="auto"/>
        <w:ind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57C5">
        <w:rPr>
          <w:rFonts w:ascii="Times New Roman" w:eastAsia="Arial" w:hAnsi="Times New Roman" w:cs="Times New Roman"/>
          <w:sz w:val="24"/>
          <w:szCs w:val="24"/>
        </w:rPr>
        <w:t>GNP at market price = GDP at market price + NFIA</w:t>
      </w:r>
    </w:p>
    <w:p w:rsidR="00776086" w:rsidRPr="009D57C5" w:rsidRDefault="00776086" w:rsidP="00776086">
      <w:pPr>
        <w:pStyle w:val="ListParagraph"/>
        <w:numPr>
          <w:ilvl w:val="0"/>
          <w:numId w:val="3"/>
        </w:numPr>
        <w:tabs>
          <w:tab w:val="left" w:pos="-90"/>
          <w:tab w:val="right" w:pos="9162"/>
        </w:tabs>
        <w:spacing w:after="0" w:line="234" w:lineRule="auto"/>
        <w:ind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57C5">
        <w:rPr>
          <w:rFonts w:ascii="Times New Roman" w:eastAsia="Arial" w:hAnsi="Times New Roman" w:cs="Times New Roman"/>
          <w:sz w:val="24"/>
          <w:szCs w:val="24"/>
        </w:rPr>
        <w:t>NNP at factor cost = National Income</w:t>
      </w: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market price of all final goods of a country in a year is known as: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GDPMP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GDPFC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NNPFC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these</w:t>
      </w:r>
    </w:p>
    <w:p w:rsidR="00025F6F" w:rsidRPr="009D57C5" w:rsidRDefault="00025F6F" w:rsidP="00025F6F">
      <w:pPr>
        <w:pStyle w:val="ListParagraph"/>
        <w:rPr>
          <w:rFonts w:ascii="Times New Roman" w:hAnsi="Times New Roman" w:cs="Times New Roman"/>
          <w:color w:val="222222"/>
          <w:sz w:val="24"/>
          <w:szCs w:val="24"/>
        </w:rPr>
      </w:pP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one is true?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GNP = GDP +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NNP = GNP +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NNP = GNP – Depreciation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GNP = NNP – Depreciation</w:t>
      </w:r>
    </w:p>
    <w:p w:rsidR="00025F6F" w:rsidRPr="009D57C5" w:rsidRDefault="00025F6F" w:rsidP="00025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Depreciation expenses are included in: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proofErr w:type="spellEnd"/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Mp</w:t>
      </w:r>
      <w:proofErr w:type="spellEnd"/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NNP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FC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these</w:t>
      </w:r>
    </w:p>
    <w:p w:rsidR="00025F6F" w:rsidRPr="009D57C5" w:rsidRDefault="00025F6F" w:rsidP="00025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NDPFC </w:t>
      </w:r>
      <w:proofErr w:type="gramStart"/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= ?</w:t>
      </w:r>
      <w:proofErr w:type="gramEnd"/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NDPMP – Indirect Tax</w:t>
      </w:r>
      <w:r w:rsidR="008E3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362B"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 Subsidy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GNPMP – Indirect Tax + Subsidy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(c) NDPMP – Subsidy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E36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NDPMP</w:t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Depreciation</w:t>
      </w:r>
    </w:p>
    <w:p w:rsidR="00025F6F" w:rsidRPr="009D57C5" w:rsidRDefault="00025F6F" w:rsidP="00025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Net National Income at Factor Cost is called?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National Income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Gross Investment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Domestic Income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these</w:t>
      </w:r>
    </w:p>
    <w:p w:rsidR="00025F6F" w:rsidRPr="009D57C5" w:rsidRDefault="00025F6F" w:rsidP="00025F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F6F" w:rsidRPr="009D57C5" w:rsidRDefault="00025F6F" w:rsidP="00025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one is included in National Income?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Rent, Wage, Interest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Rent, Wage, Salary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Rent, Profit, Interest</w:t>
      </w:r>
      <w:r w:rsidRPr="009D57C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Rent, Wage, Salary, Interest, Profit</w:t>
      </w:r>
      <w:r w:rsidR="00776086" w:rsidRPr="009D5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7C5" w:rsidRPr="009D57C5" w:rsidRDefault="009D57C5" w:rsidP="009D57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57C5" w:rsidRPr="009D57C5" w:rsidRDefault="009D57C5" w:rsidP="009D57C5">
      <w:pPr>
        <w:pStyle w:val="ListParagraph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776086" w:rsidRPr="009D57C5" w:rsidRDefault="00776086" w:rsidP="00776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086" w:rsidRPr="009D57C5" w:rsidRDefault="00776086" w:rsidP="009D57C5">
      <w:pPr>
        <w:rPr>
          <w:rFonts w:ascii="Times New Roman" w:hAnsi="Times New Roman" w:cs="Times New Roman"/>
          <w:sz w:val="24"/>
          <w:szCs w:val="24"/>
        </w:rPr>
      </w:pPr>
    </w:p>
    <w:p w:rsidR="004857BA" w:rsidRPr="009D57C5" w:rsidRDefault="004857BA" w:rsidP="004857BA">
      <w:pPr>
        <w:rPr>
          <w:rFonts w:ascii="Times New Roman" w:hAnsi="Times New Roman" w:cs="Times New Roman"/>
          <w:sz w:val="24"/>
          <w:szCs w:val="24"/>
        </w:rPr>
      </w:pPr>
    </w:p>
    <w:p w:rsidR="00574058" w:rsidRPr="009D57C5" w:rsidRDefault="00574058" w:rsidP="00891151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574058" w:rsidRPr="009D57C5" w:rsidRDefault="00574058">
      <w:pPr>
        <w:rPr>
          <w:rFonts w:ascii="Times New Roman" w:hAnsi="Times New Roman" w:cs="Times New Roman"/>
          <w:sz w:val="24"/>
          <w:szCs w:val="24"/>
        </w:rPr>
      </w:pPr>
    </w:p>
    <w:sectPr w:rsidR="00574058" w:rsidRPr="009D57C5" w:rsidSect="00062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F18"/>
    <w:multiLevelType w:val="hybridMultilevel"/>
    <w:tmpl w:val="395A9650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D76CF8"/>
    <w:multiLevelType w:val="hybridMultilevel"/>
    <w:tmpl w:val="4F0C16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68CE"/>
    <w:multiLevelType w:val="hybridMultilevel"/>
    <w:tmpl w:val="F5509170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6B0"/>
    <w:rsid w:val="00025F6F"/>
    <w:rsid w:val="00062307"/>
    <w:rsid w:val="004857BA"/>
    <w:rsid w:val="00574058"/>
    <w:rsid w:val="00776086"/>
    <w:rsid w:val="00891151"/>
    <w:rsid w:val="008E362B"/>
    <w:rsid w:val="009074E1"/>
    <w:rsid w:val="009D57C5"/>
    <w:rsid w:val="00A35E2B"/>
    <w:rsid w:val="00C23F7B"/>
    <w:rsid w:val="00F8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58"/>
    <w:pPr>
      <w:ind w:left="720"/>
      <w:contextualSpacing/>
    </w:pPr>
  </w:style>
  <w:style w:type="paragraph" w:customStyle="1" w:styleId="Default">
    <w:name w:val="Default"/>
    <w:rsid w:val="00776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2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Nilakshi Borah</dc:creator>
  <cp:keywords/>
  <dc:description/>
  <cp:lastModifiedBy>student</cp:lastModifiedBy>
  <cp:revision>3</cp:revision>
  <dcterms:created xsi:type="dcterms:W3CDTF">2022-06-21T06:22:00Z</dcterms:created>
  <dcterms:modified xsi:type="dcterms:W3CDTF">2022-06-23T09:19:00Z</dcterms:modified>
</cp:coreProperties>
</file>